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Институт экономики НАН Беларуси приглашает принять участие руководителей и специалистов </w:t>
      </w:r>
      <w:r w:rsidR="00EA5AD0">
        <w:rPr>
          <w:rFonts w:ascii="Times New Roman" w:hAnsi="Times New Roman" w:cs="Times New Roman"/>
          <w:b/>
          <w:sz w:val="28"/>
          <w:szCs w:val="28"/>
        </w:rPr>
        <w:t>30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AD0">
        <w:rPr>
          <w:rFonts w:ascii="Times New Roman" w:hAnsi="Times New Roman" w:cs="Times New Roman"/>
          <w:b/>
          <w:sz w:val="28"/>
          <w:szCs w:val="28"/>
        </w:rPr>
        <w:t>мая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903D5">
        <w:rPr>
          <w:rFonts w:ascii="Times New Roman" w:hAnsi="Times New Roman" w:cs="Times New Roman"/>
          <w:b/>
          <w:sz w:val="28"/>
          <w:szCs w:val="28"/>
        </w:rPr>
        <w:t>4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112B">
        <w:rPr>
          <w:rFonts w:ascii="Times New Roman" w:hAnsi="Times New Roman" w:cs="Times New Roman"/>
          <w:b/>
          <w:sz w:val="28"/>
          <w:szCs w:val="28"/>
        </w:rPr>
        <w:t>года</w:t>
      </w:r>
      <w:r w:rsidRPr="0037112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 xml:space="preserve"> 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Pr="0037112B">
        <w:rPr>
          <w:rFonts w:ascii="Times New Roman" w:hAnsi="Times New Roman" w:cs="Times New Roman"/>
          <w:sz w:val="28"/>
          <w:szCs w:val="28"/>
        </w:rPr>
        <w:tab/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 xml:space="preserve">«Актуальные </w:t>
      </w:r>
      <w:r w:rsidR="0037112B" w:rsidRPr="0037112B">
        <w:rPr>
          <w:rFonts w:ascii="Times New Roman" w:hAnsi="Times New Roman" w:cs="Times New Roman"/>
          <w:b/>
          <w:sz w:val="28"/>
          <w:szCs w:val="28"/>
        </w:rPr>
        <w:t>вопросы антикоррупционной работы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в организации</w:t>
      </w:r>
      <w:r w:rsidR="0037112B" w:rsidRPr="0037112B">
        <w:rPr>
          <w:rFonts w:ascii="Times New Roman" w:hAnsi="Times New Roman" w:cs="Times New Roman"/>
          <w:b/>
          <w:sz w:val="28"/>
          <w:szCs w:val="28"/>
        </w:rPr>
        <w:t>. Обновленный закон и стратегия борьбы с коррупцией</w:t>
      </w:r>
      <w:r w:rsidRPr="0037112B">
        <w:rPr>
          <w:rFonts w:ascii="Times New Roman" w:hAnsi="Times New Roman" w:cs="Times New Roman"/>
          <w:b/>
          <w:sz w:val="28"/>
          <w:szCs w:val="28"/>
        </w:rPr>
        <w:t>»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i/>
          <w:sz w:val="28"/>
          <w:szCs w:val="28"/>
        </w:rPr>
        <w:t xml:space="preserve">       В ходе онлайн-семинара будут рассмотрены следующие вопросы»:</w:t>
      </w:r>
    </w:p>
    <w:p w:rsidR="0037112B" w:rsidRPr="00E76ED3" w:rsidRDefault="00E76ED3" w:rsidP="00E76ED3">
      <w:pPr>
        <w:spacing w:after="0" w:line="23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7112B" w:rsidRPr="00E76ED3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борьбы с коррупцией в Республике Беларусь.</w:t>
      </w:r>
    </w:p>
    <w:p w:rsidR="00314DF7" w:rsidRPr="00024E9C" w:rsidRDefault="00314DF7" w:rsidP="00E76ED3">
      <w:pPr>
        <w:pStyle w:val="a3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 xml:space="preserve">Коррупция как социально-правовое явление. Формула коррупции. </w:t>
      </w:r>
    </w:p>
    <w:p w:rsidR="00314DF7" w:rsidRPr="00024E9C" w:rsidRDefault="00314DF7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 xml:space="preserve">1.2. Обзор новелл Закона о борьбе с коррупции (в ред. от 30.12.2022) и других антикоррупционных НПА. Ключевые положения Стратегии борьбы с коррупцией, принятой 23.12.2022. </w:t>
      </w:r>
    </w:p>
    <w:p w:rsidR="00314DF7" w:rsidRPr="00024E9C" w:rsidRDefault="00314DF7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1.3. Система мер противодействия коррупции в Республике Беларусь.</w:t>
      </w:r>
    </w:p>
    <w:p w:rsidR="00314DF7" w:rsidRPr="00024E9C" w:rsidRDefault="00314DF7" w:rsidP="00E76ED3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E9C">
        <w:rPr>
          <w:rFonts w:ascii="Times New Roman" w:hAnsi="Times New Roman" w:cs="Times New Roman"/>
          <w:color w:val="000000"/>
          <w:sz w:val="28"/>
          <w:szCs w:val="28"/>
        </w:rPr>
        <w:t xml:space="preserve">1.4. Субъекты противодействия коррупции. 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ED3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E76ED3">
        <w:rPr>
          <w:rFonts w:ascii="Times New Roman" w:hAnsi="Times New Roman" w:cs="Times New Roman"/>
          <w:sz w:val="28"/>
          <w:szCs w:val="28"/>
        </w:rPr>
        <w:t>Общественный контроль в сфере борьбы с коррупцией.</w:t>
      </w:r>
    </w:p>
    <w:p w:rsidR="0037112B" w:rsidRPr="00BF089E" w:rsidRDefault="00BF089E" w:rsidP="00BF089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7112B" w:rsidRPr="00BF089E">
        <w:rPr>
          <w:rFonts w:ascii="Times New Roman" w:hAnsi="Times New Roman" w:cs="Times New Roman"/>
          <w:b/>
          <w:sz w:val="28"/>
          <w:szCs w:val="28"/>
        </w:rPr>
        <w:t xml:space="preserve"> Коррупционные правонарушения и преступления. 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color w:val="000000"/>
          <w:sz w:val="28"/>
          <w:szCs w:val="28"/>
        </w:rPr>
        <w:t xml:space="preserve">2.1. Субъекты </w:t>
      </w:r>
      <w:r w:rsidRPr="00E76ED3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 коррупционной направленности. Понятие и признаки государственного должностного лица (ГДЛ) и приравненного к нему (ПГДЛ). Примеры. 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 xml:space="preserve">2.2. Характеристика и примеры правонарушений коррупционной направленности. Различия между правонарушениями, создающим условия для коррупции, и коррупционными правонарушениями. 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 xml:space="preserve">2.3. Ограничения и запреты. Использование госимущества. Новеллы Закона и постановления Совмина, принятые в его развитие (в </w:t>
      </w:r>
      <w:proofErr w:type="spellStart"/>
      <w:r w:rsidRPr="00E76E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76ED3">
        <w:rPr>
          <w:rFonts w:ascii="Times New Roman" w:hAnsi="Times New Roman" w:cs="Times New Roman"/>
          <w:sz w:val="28"/>
          <w:szCs w:val="28"/>
        </w:rPr>
        <w:t>. от 05.05.2023 № 373). Что нужно знать, чтобы не нарушать.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2.4. Получение, вручение, сдача, учет и хранение подарков: новеллы Закона и постановления Совмина от 02.05.2023 № 289. Критерии разграничения подарка и взятки.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2.5. Общая характеристика состояния коррупции в Республике Беларусь.</w:t>
      </w:r>
    </w:p>
    <w:p w:rsidR="0037112B" w:rsidRPr="00BF089E" w:rsidRDefault="00BF089E" w:rsidP="00BF089E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7112B" w:rsidRPr="00BF089E">
        <w:rPr>
          <w:rFonts w:ascii="Times New Roman" w:hAnsi="Times New Roman" w:cs="Times New Roman"/>
          <w:b/>
          <w:sz w:val="28"/>
          <w:szCs w:val="28"/>
        </w:rPr>
        <w:t>Ответственность за нарушения антикоррупционного законодательства.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ED3">
        <w:rPr>
          <w:rFonts w:ascii="Times New Roman" w:hAnsi="Times New Roman" w:cs="Times New Roman"/>
          <w:color w:val="000000"/>
          <w:sz w:val="28"/>
          <w:szCs w:val="28"/>
        </w:rPr>
        <w:t>3.1. Виды ответственности за нарушения антикоррупционного законодательства.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ED3">
        <w:rPr>
          <w:rFonts w:ascii="Times New Roman" w:hAnsi="Times New Roman" w:cs="Times New Roman"/>
          <w:color w:val="000000"/>
          <w:sz w:val="28"/>
          <w:szCs w:val="28"/>
        </w:rPr>
        <w:t xml:space="preserve">3.2. Примеры прокурорско-судебной практики привлечения к ответственности за нарушения антикоррупционного законодательства. </w:t>
      </w:r>
    </w:p>
    <w:p w:rsidR="00024E9C" w:rsidRPr="00024E9C" w:rsidRDefault="00024E9C" w:rsidP="00E76ED3">
      <w:pPr>
        <w:pStyle w:val="Defaul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C">
        <w:rPr>
          <w:rFonts w:ascii="Times New Roman" w:hAnsi="Times New Roman" w:cs="Times New Roman"/>
          <w:b/>
          <w:sz w:val="28"/>
          <w:szCs w:val="28"/>
        </w:rPr>
        <w:t xml:space="preserve">4. Антикоррупционная политика организации: рекомендации по разработке ЛПА. </w:t>
      </w:r>
    </w:p>
    <w:p w:rsidR="00024E9C" w:rsidRPr="00024E9C" w:rsidRDefault="00024E9C" w:rsidP="00BF089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 xml:space="preserve">4.1. Основы антикоррупционной деятельности в организации, особенности ее координации и регламентации в ЛПНА с учетом новелл Закона о борьбе с коррупцией. </w:t>
      </w:r>
    </w:p>
    <w:p w:rsidR="00024E9C" w:rsidRPr="00024E9C" w:rsidRDefault="00024E9C" w:rsidP="00BF089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4.2. Обязанность юридических лиц по недопущению коррупции в своей деятельности и их ответственность (на примерах).</w:t>
      </w:r>
    </w:p>
    <w:p w:rsidR="00024E9C" w:rsidRPr="00024E9C" w:rsidRDefault="00024E9C" w:rsidP="00E76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4.3. Уточенные Законом обязанности руководителя.</w:t>
      </w:r>
    </w:p>
    <w:p w:rsidR="00024E9C" w:rsidRPr="00024E9C" w:rsidRDefault="00024E9C" w:rsidP="00E76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lastRenderedPageBreak/>
        <w:t>4.4. Требования к составлению антикоррупционных обязательств (на примерах).</w:t>
      </w:r>
    </w:p>
    <w:p w:rsidR="00024E9C" w:rsidRPr="00024E9C" w:rsidRDefault="00024E9C" w:rsidP="00E76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4.5. Новые условия взаимодействия госорганов и иных организаций.</w:t>
      </w:r>
    </w:p>
    <w:p w:rsidR="00024E9C" w:rsidRPr="00024E9C" w:rsidRDefault="00024E9C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4.6. Особенности управления конфликтом интересом и закрепления порядка его предотвращения и урегулирования.</w:t>
      </w:r>
    </w:p>
    <w:p w:rsidR="00024E9C" w:rsidRPr="00024E9C" w:rsidRDefault="00024E9C" w:rsidP="00E76ED3">
      <w:pPr>
        <w:pStyle w:val="Defaul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C">
        <w:rPr>
          <w:rFonts w:ascii="Times New Roman" w:hAnsi="Times New Roman" w:cs="Times New Roman"/>
          <w:b/>
          <w:sz w:val="28"/>
          <w:szCs w:val="28"/>
        </w:rPr>
        <w:t>5</w:t>
      </w:r>
      <w:r w:rsidRPr="00024E9C">
        <w:rPr>
          <w:rFonts w:ascii="Times New Roman" w:hAnsi="Times New Roman" w:cs="Times New Roman"/>
          <w:sz w:val="28"/>
          <w:szCs w:val="28"/>
        </w:rPr>
        <w:t xml:space="preserve">. </w:t>
      </w:r>
      <w:r w:rsidRPr="00024E9C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комиссии по противодействию коррупции </w:t>
      </w:r>
      <w:r w:rsidRPr="00024E9C">
        <w:rPr>
          <w:rFonts w:ascii="Times New Roman" w:hAnsi="Times New Roman" w:cs="Times New Roman"/>
          <w:sz w:val="28"/>
          <w:szCs w:val="28"/>
        </w:rPr>
        <w:t>(планирование мероприятий, проблемные вопросы, типичные ошибки и направления совершенствования).</w:t>
      </w:r>
    </w:p>
    <w:p w:rsidR="00024E9C" w:rsidRPr="00E76ED3" w:rsidRDefault="00E76ED3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24E9C" w:rsidRPr="00E76ED3">
        <w:rPr>
          <w:rFonts w:ascii="Times New Roman" w:hAnsi="Times New Roman" w:cs="Times New Roman"/>
          <w:b/>
          <w:sz w:val="28"/>
          <w:szCs w:val="28"/>
        </w:rPr>
        <w:t xml:space="preserve">Прогрессивный опыт антикоррупционной работы в организациях. </w:t>
      </w:r>
    </w:p>
    <w:p w:rsidR="00024E9C" w:rsidRPr="00E76ED3" w:rsidRDefault="00E76ED3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24E9C" w:rsidRPr="00E76ED3">
        <w:rPr>
          <w:rFonts w:ascii="Times New Roman" w:hAnsi="Times New Roman" w:cs="Times New Roman"/>
          <w:sz w:val="28"/>
          <w:szCs w:val="28"/>
        </w:rPr>
        <w:t>Современные методы минимизации коррупционных рисков.</w:t>
      </w:r>
    </w:p>
    <w:p w:rsidR="00024E9C" w:rsidRPr="00E76ED3" w:rsidRDefault="00E76ED3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E76ED3">
        <w:rPr>
          <w:rFonts w:ascii="Times New Roman" w:hAnsi="Times New Roman" w:cs="Times New Roman"/>
          <w:sz w:val="28"/>
          <w:szCs w:val="28"/>
        </w:rPr>
        <w:t xml:space="preserve"> </w:t>
      </w:r>
      <w:r w:rsidR="00024E9C" w:rsidRPr="00E76ED3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proofErr w:type="spellStart"/>
      <w:r w:rsidR="00024E9C" w:rsidRPr="00E76ED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24E9C" w:rsidRPr="00E76ED3">
        <w:rPr>
          <w:rFonts w:ascii="Times New Roman" w:hAnsi="Times New Roman" w:cs="Times New Roman"/>
          <w:sz w:val="28"/>
          <w:szCs w:val="28"/>
        </w:rPr>
        <w:t>.</w:t>
      </w:r>
    </w:p>
    <w:p w:rsidR="00024E9C" w:rsidRPr="00E76ED3" w:rsidRDefault="00E76ED3" w:rsidP="00E76ED3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024E9C" w:rsidRPr="00E76ED3">
        <w:rPr>
          <w:rFonts w:ascii="Times New Roman" w:hAnsi="Times New Roman" w:cs="Times New Roman"/>
          <w:sz w:val="28"/>
          <w:szCs w:val="28"/>
        </w:rPr>
        <w:t xml:space="preserve">Международный и национальный стандарты системы менеджмента борьбы со взяточничеством. </w:t>
      </w:r>
    </w:p>
    <w:p w:rsidR="00024E9C" w:rsidRPr="00E76ED3" w:rsidRDefault="00E76ED3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24E9C" w:rsidRPr="00E76ED3">
        <w:rPr>
          <w:rFonts w:ascii="Times New Roman" w:hAnsi="Times New Roman" w:cs="Times New Roman"/>
          <w:b/>
          <w:sz w:val="28"/>
          <w:szCs w:val="28"/>
        </w:rPr>
        <w:t>Тренинг: решения ситуационных задач. Дискуссия. Ответы на вопросы.</w:t>
      </w:r>
    </w:p>
    <w:p w:rsidR="0082242C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1540A3" w:rsidRPr="0037112B" w:rsidRDefault="0082242C" w:rsidP="00BF0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Лектор: </w:t>
      </w:r>
      <w:proofErr w:type="spellStart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>Трипузова</w:t>
      </w:r>
      <w:proofErr w:type="spellEnd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Антонина Антоновна</w:t>
      </w:r>
      <w:r w:rsidR="0037112B"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, юрист, экономист-менеджер, </w:t>
      </w:r>
      <w:r w:rsidR="0037112B" w:rsidRPr="0037112B">
        <w:rPr>
          <w:rFonts w:ascii="Times New Roman" w:hAnsi="Times New Roman" w:cs="Times New Roman"/>
          <w:sz w:val="28"/>
          <w:szCs w:val="28"/>
        </w:rPr>
        <w:t>старший советник юстиции в отставке (полковник), Почетный работник органов прокуратуры, заведующий сектором правового обеспечения социально-экономического развития Институт</w:t>
      </w:r>
      <w:r w:rsidR="00BB184D">
        <w:rPr>
          <w:rFonts w:ascii="Times New Roman" w:hAnsi="Times New Roman" w:cs="Times New Roman"/>
          <w:sz w:val="28"/>
          <w:szCs w:val="28"/>
        </w:rPr>
        <w:t>а</w:t>
      </w:r>
      <w:r w:rsidR="0037112B" w:rsidRPr="0037112B">
        <w:rPr>
          <w:rFonts w:ascii="Times New Roman" w:hAnsi="Times New Roman" w:cs="Times New Roman"/>
          <w:sz w:val="28"/>
          <w:szCs w:val="28"/>
        </w:rPr>
        <w:t xml:space="preserve"> экономики НАН Беларуси.</w:t>
      </w:r>
    </w:p>
    <w:p w:rsidR="0082242C" w:rsidRPr="0037112B" w:rsidRDefault="0082242C" w:rsidP="0015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="00E22D31" w:rsidRPr="002A694E">
        <w:rPr>
          <w:rFonts w:ascii="Times New Roman" w:hAnsi="Times New Roman" w:cs="Times New Roman"/>
          <w:b/>
          <w:sz w:val="28"/>
          <w:szCs w:val="28"/>
        </w:rPr>
        <w:t xml:space="preserve">82,50 рублей (в том числе НДС по ставке 20% </w:t>
      </w:r>
      <w:r w:rsidR="00E22D31" w:rsidRPr="002A694E">
        <w:rPr>
          <w:rFonts w:ascii="Times New Roman" w:hAnsi="Times New Roman" w:cs="Times New Roman"/>
          <w:b/>
          <w:sz w:val="28"/>
          <w:szCs w:val="28"/>
        </w:rPr>
        <w:noBreakHyphen/>
        <w:t xml:space="preserve"> 13,75 рублей)</w:t>
      </w:r>
      <w:r w:rsidRPr="0037112B">
        <w:rPr>
          <w:rFonts w:ascii="Times New Roman" w:hAnsi="Times New Roman" w:cs="Times New Roman"/>
          <w:b/>
          <w:sz w:val="28"/>
          <w:szCs w:val="28"/>
        </w:rPr>
        <w:t>.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37112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37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112B">
        <w:rPr>
          <w:rFonts w:ascii="Times New Roman" w:hAnsi="Times New Roman" w:cs="Times New Roman"/>
          <w:sz w:val="28"/>
          <w:szCs w:val="28"/>
        </w:rPr>
        <w:t>. Телефон для справок:  (017) 378-27-30</w:t>
      </w:r>
      <w:r w:rsidR="009359A9"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09.</w:t>
      </w:r>
      <w:r w:rsidR="00857788">
        <w:rPr>
          <w:rFonts w:ascii="Times New Roman" w:hAnsi="Times New Roman" w:cs="Times New Roman"/>
          <w:sz w:val="28"/>
          <w:szCs w:val="28"/>
        </w:rPr>
        <w:t>0</w:t>
      </w:r>
      <w:r w:rsidRPr="0037112B">
        <w:rPr>
          <w:rFonts w:ascii="Times New Roman" w:hAnsi="Times New Roman" w:cs="Times New Roman"/>
          <w:sz w:val="28"/>
          <w:szCs w:val="28"/>
        </w:rPr>
        <w:t xml:space="preserve">0 до </w:t>
      </w:r>
      <w:r w:rsidR="00857788">
        <w:rPr>
          <w:rFonts w:ascii="Times New Roman" w:hAnsi="Times New Roman" w:cs="Times New Roman"/>
          <w:sz w:val="28"/>
          <w:szCs w:val="28"/>
        </w:rPr>
        <w:t>09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857788">
        <w:rPr>
          <w:rFonts w:ascii="Times New Roman" w:hAnsi="Times New Roman" w:cs="Times New Roman"/>
          <w:sz w:val="28"/>
          <w:szCs w:val="28"/>
        </w:rPr>
        <w:t>3</w:t>
      </w:r>
      <w:r w:rsidR="007D1EEB" w:rsidRPr="0037112B">
        <w:rPr>
          <w:rFonts w:ascii="Times New Roman" w:hAnsi="Times New Roman" w:cs="Times New Roman"/>
          <w:sz w:val="28"/>
          <w:szCs w:val="28"/>
        </w:rPr>
        <w:t>0</w:t>
      </w:r>
      <w:r w:rsidRPr="0037112B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857788">
        <w:rPr>
          <w:rFonts w:ascii="Times New Roman" w:hAnsi="Times New Roman" w:cs="Times New Roman"/>
          <w:sz w:val="28"/>
          <w:szCs w:val="28"/>
        </w:rPr>
        <w:t>09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857788">
        <w:rPr>
          <w:rFonts w:ascii="Times New Roman" w:hAnsi="Times New Roman" w:cs="Times New Roman"/>
          <w:sz w:val="28"/>
          <w:szCs w:val="28"/>
        </w:rPr>
        <w:t>3</w:t>
      </w:r>
      <w:r w:rsidR="007D1EEB" w:rsidRPr="0037112B">
        <w:rPr>
          <w:rFonts w:ascii="Times New Roman" w:hAnsi="Times New Roman" w:cs="Times New Roman"/>
          <w:sz w:val="28"/>
          <w:szCs w:val="28"/>
        </w:rPr>
        <w:t>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A45AB9">
        <w:rPr>
          <w:rFonts w:ascii="Times New Roman" w:hAnsi="Times New Roman" w:cs="Times New Roman"/>
          <w:sz w:val="28"/>
          <w:szCs w:val="28"/>
        </w:rPr>
        <w:t xml:space="preserve"> Окончание в 1</w:t>
      </w:r>
      <w:r w:rsidR="00857788">
        <w:rPr>
          <w:rFonts w:ascii="Times New Roman" w:hAnsi="Times New Roman" w:cs="Times New Roman"/>
          <w:sz w:val="28"/>
          <w:szCs w:val="28"/>
        </w:rPr>
        <w:t>3</w:t>
      </w:r>
      <w:r w:rsidR="00A45AB9">
        <w:rPr>
          <w:rFonts w:ascii="Times New Roman" w:hAnsi="Times New Roman" w:cs="Times New Roman"/>
          <w:sz w:val="28"/>
          <w:szCs w:val="28"/>
        </w:rPr>
        <w:t>.</w:t>
      </w:r>
      <w:r w:rsidR="0085778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A45AB9">
        <w:rPr>
          <w:rFonts w:ascii="Times New Roman" w:hAnsi="Times New Roman" w:cs="Times New Roman"/>
          <w:sz w:val="28"/>
          <w:szCs w:val="28"/>
        </w:rPr>
        <w:t>0.</w:t>
      </w: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673DB9" w:rsidRDefault="0082242C" w:rsidP="0037112B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673DB9" w:rsidSect="00BF08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046E"/>
    <w:multiLevelType w:val="multilevel"/>
    <w:tmpl w:val="3B767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7D91"/>
    <w:multiLevelType w:val="hybridMultilevel"/>
    <w:tmpl w:val="3A60E4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30543"/>
    <w:multiLevelType w:val="multilevel"/>
    <w:tmpl w:val="958A6954"/>
    <w:lvl w:ilvl="0">
      <w:start w:val="6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1800"/>
      </w:pPr>
      <w:rPr>
        <w:rFonts w:hint="default"/>
      </w:rPr>
    </w:lvl>
  </w:abstractNum>
  <w:abstractNum w:abstractNumId="6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76B0"/>
    <w:multiLevelType w:val="multilevel"/>
    <w:tmpl w:val="4B928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24E9C"/>
    <w:rsid w:val="001540A3"/>
    <w:rsid w:val="001669EC"/>
    <w:rsid w:val="001F3487"/>
    <w:rsid w:val="002849BB"/>
    <w:rsid w:val="00314DF7"/>
    <w:rsid w:val="0037112B"/>
    <w:rsid w:val="0045786B"/>
    <w:rsid w:val="004D0CC1"/>
    <w:rsid w:val="004D3256"/>
    <w:rsid w:val="0059005C"/>
    <w:rsid w:val="00591731"/>
    <w:rsid w:val="00673DB9"/>
    <w:rsid w:val="00794DAA"/>
    <w:rsid w:val="007D1EEB"/>
    <w:rsid w:val="007F51BD"/>
    <w:rsid w:val="0082242C"/>
    <w:rsid w:val="00857788"/>
    <w:rsid w:val="008903D5"/>
    <w:rsid w:val="008F69E6"/>
    <w:rsid w:val="009359A9"/>
    <w:rsid w:val="009D1224"/>
    <w:rsid w:val="00A14E12"/>
    <w:rsid w:val="00A37DBA"/>
    <w:rsid w:val="00A45AB9"/>
    <w:rsid w:val="00B5616C"/>
    <w:rsid w:val="00BB184D"/>
    <w:rsid w:val="00BE1EDB"/>
    <w:rsid w:val="00BF089E"/>
    <w:rsid w:val="00C274FF"/>
    <w:rsid w:val="00E22D31"/>
    <w:rsid w:val="00E569CE"/>
    <w:rsid w:val="00E76ED3"/>
    <w:rsid w:val="00EA5AD0"/>
    <w:rsid w:val="00F468E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846E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customStyle="1" w:styleId="Default">
    <w:name w:val="Default"/>
    <w:rsid w:val="00024E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19</cp:revision>
  <cp:lastPrinted>2019-05-28T10:35:00Z</cp:lastPrinted>
  <dcterms:created xsi:type="dcterms:W3CDTF">2019-03-21T14:40:00Z</dcterms:created>
  <dcterms:modified xsi:type="dcterms:W3CDTF">2024-04-16T11:58:00Z</dcterms:modified>
</cp:coreProperties>
</file>