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Default="00E569CE" w:rsidP="00E569CE">
      <w:pPr>
        <w:rPr>
          <w:rFonts w:ascii="Times New Roman" w:hAnsi="Times New Roman" w:cs="Times New Roman"/>
          <w:b/>
          <w:sz w:val="40"/>
          <w:szCs w:val="40"/>
        </w:rPr>
      </w:pPr>
      <w:r w:rsidRPr="00E569C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2C" w:rsidRPr="0037112B" w:rsidRDefault="0082242C" w:rsidP="0082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Институт экономики НАН Беларуси приглашает принять участие руководителей и специалистов </w:t>
      </w:r>
      <w:r w:rsidR="0045786B">
        <w:rPr>
          <w:rFonts w:ascii="Times New Roman" w:hAnsi="Times New Roman" w:cs="Times New Roman"/>
          <w:b/>
          <w:sz w:val="28"/>
          <w:szCs w:val="28"/>
        </w:rPr>
        <w:t>04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86B">
        <w:rPr>
          <w:rFonts w:ascii="Times New Roman" w:hAnsi="Times New Roman" w:cs="Times New Roman"/>
          <w:b/>
          <w:sz w:val="28"/>
          <w:szCs w:val="28"/>
        </w:rPr>
        <w:t>апреля</w:t>
      </w:r>
      <w:bookmarkStart w:id="0" w:name="_GoBack"/>
      <w:bookmarkEnd w:id="0"/>
      <w:r w:rsidRPr="0037112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903D5">
        <w:rPr>
          <w:rFonts w:ascii="Times New Roman" w:hAnsi="Times New Roman" w:cs="Times New Roman"/>
          <w:b/>
          <w:sz w:val="28"/>
          <w:szCs w:val="28"/>
        </w:rPr>
        <w:t>4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7112B">
        <w:rPr>
          <w:rFonts w:ascii="Times New Roman" w:hAnsi="Times New Roman" w:cs="Times New Roman"/>
          <w:sz w:val="28"/>
          <w:szCs w:val="28"/>
        </w:rPr>
        <w:t xml:space="preserve">  в  </w:t>
      </w:r>
      <w:r w:rsidRPr="0037112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ОНЛАЙН-СЕМИНАРЕ </w:t>
      </w:r>
      <w:r w:rsidRPr="0037112B">
        <w:rPr>
          <w:rFonts w:ascii="Times New Roman" w:hAnsi="Times New Roman" w:cs="Times New Roman"/>
          <w:sz w:val="28"/>
          <w:szCs w:val="28"/>
        </w:rPr>
        <w:tab/>
      </w:r>
    </w:p>
    <w:p w:rsidR="0082242C" w:rsidRPr="0037112B" w:rsidRDefault="0082242C" w:rsidP="00822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b/>
          <w:sz w:val="28"/>
          <w:szCs w:val="28"/>
        </w:rPr>
        <w:t xml:space="preserve">«Актуальные </w:t>
      </w:r>
      <w:r w:rsidR="0037112B" w:rsidRPr="0037112B">
        <w:rPr>
          <w:rFonts w:ascii="Times New Roman" w:hAnsi="Times New Roman" w:cs="Times New Roman"/>
          <w:b/>
          <w:sz w:val="28"/>
          <w:szCs w:val="28"/>
        </w:rPr>
        <w:t>вопросы антикоррупционной работы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в организации</w:t>
      </w:r>
      <w:r w:rsidR="0037112B" w:rsidRPr="0037112B">
        <w:rPr>
          <w:rFonts w:ascii="Times New Roman" w:hAnsi="Times New Roman" w:cs="Times New Roman"/>
          <w:b/>
          <w:sz w:val="28"/>
          <w:szCs w:val="28"/>
        </w:rPr>
        <w:t>. Обновленный закон и стратегия борьбы с коррупцией</w:t>
      </w:r>
      <w:r w:rsidRPr="0037112B">
        <w:rPr>
          <w:rFonts w:ascii="Times New Roman" w:hAnsi="Times New Roman" w:cs="Times New Roman"/>
          <w:b/>
          <w:sz w:val="28"/>
          <w:szCs w:val="28"/>
        </w:rPr>
        <w:t>»</w:t>
      </w:r>
    </w:p>
    <w:p w:rsidR="0082242C" w:rsidRPr="0037112B" w:rsidRDefault="0082242C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12B">
        <w:rPr>
          <w:rFonts w:ascii="Times New Roman" w:hAnsi="Times New Roman" w:cs="Times New Roman"/>
          <w:i/>
          <w:sz w:val="28"/>
          <w:szCs w:val="28"/>
        </w:rPr>
        <w:t xml:space="preserve">       В ходе онлайн-семинара будут рассмотрены следующие вопросы»:</w:t>
      </w:r>
    </w:p>
    <w:p w:rsidR="0037112B" w:rsidRPr="00E76ED3" w:rsidRDefault="00E76ED3" w:rsidP="00E76ED3">
      <w:pPr>
        <w:spacing w:after="0" w:line="230" w:lineRule="auto"/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37112B" w:rsidRPr="00E76ED3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борьбы с коррупцией в Республике Беларусь.</w:t>
      </w:r>
    </w:p>
    <w:p w:rsidR="00314DF7" w:rsidRPr="00024E9C" w:rsidRDefault="00314DF7" w:rsidP="00E76ED3">
      <w:pPr>
        <w:pStyle w:val="a3"/>
        <w:numPr>
          <w:ilvl w:val="1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t xml:space="preserve">Коррупция как социально-правовое явление. Формула коррупции. </w:t>
      </w:r>
    </w:p>
    <w:p w:rsidR="00314DF7" w:rsidRPr="00024E9C" w:rsidRDefault="00314DF7" w:rsidP="00E76E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t xml:space="preserve">1.2. Обзор новелл Закона о борьбе с коррупции (в ред. от 30.12.2022) и других антикоррупционных НПА. Ключевые положения Стратегии борьбы с коррупцией, принятой 23.12.2022. </w:t>
      </w:r>
    </w:p>
    <w:p w:rsidR="00314DF7" w:rsidRPr="00024E9C" w:rsidRDefault="00314DF7" w:rsidP="00E76E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t>1.3. Система мер противодействия коррупции в Республике Беларусь.</w:t>
      </w:r>
    </w:p>
    <w:p w:rsidR="00314DF7" w:rsidRPr="00024E9C" w:rsidRDefault="00314DF7" w:rsidP="00E76ED3">
      <w:pPr>
        <w:spacing w:after="0" w:line="240" w:lineRule="auto"/>
        <w:ind w:left="708" w:hanging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E9C">
        <w:rPr>
          <w:rFonts w:ascii="Times New Roman" w:hAnsi="Times New Roman" w:cs="Times New Roman"/>
          <w:color w:val="000000"/>
          <w:sz w:val="28"/>
          <w:szCs w:val="28"/>
        </w:rPr>
        <w:t xml:space="preserve">1.4. Субъекты противодействия коррупции. </w:t>
      </w:r>
    </w:p>
    <w:p w:rsidR="00314DF7" w:rsidRPr="00E76ED3" w:rsidRDefault="00314DF7" w:rsidP="00E76ED3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ED3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E76ED3">
        <w:rPr>
          <w:rFonts w:ascii="Times New Roman" w:hAnsi="Times New Roman" w:cs="Times New Roman"/>
          <w:sz w:val="28"/>
          <w:szCs w:val="28"/>
        </w:rPr>
        <w:t>Общественный контроль в сфере борьбы с коррупцией.</w:t>
      </w:r>
    </w:p>
    <w:p w:rsidR="0037112B" w:rsidRPr="00BF089E" w:rsidRDefault="00BF089E" w:rsidP="00BF089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37112B" w:rsidRPr="00BF089E">
        <w:rPr>
          <w:rFonts w:ascii="Times New Roman" w:hAnsi="Times New Roman" w:cs="Times New Roman"/>
          <w:b/>
          <w:sz w:val="28"/>
          <w:szCs w:val="28"/>
        </w:rPr>
        <w:t xml:space="preserve"> Коррупционные правонарушения и преступления. </w:t>
      </w:r>
    </w:p>
    <w:p w:rsidR="00314DF7" w:rsidRPr="00E76ED3" w:rsidRDefault="00314DF7" w:rsidP="00E76ED3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color w:val="000000"/>
          <w:sz w:val="28"/>
          <w:szCs w:val="28"/>
        </w:rPr>
        <w:t xml:space="preserve">2.1. Субъекты </w:t>
      </w:r>
      <w:r w:rsidRPr="00E76ED3">
        <w:rPr>
          <w:rFonts w:ascii="Times New Roman" w:hAnsi="Times New Roman" w:cs="Times New Roman"/>
          <w:sz w:val="28"/>
          <w:szCs w:val="28"/>
        </w:rPr>
        <w:t xml:space="preserve">правонарушений и преступлений коррупционной направленности. Понятие и признаки государственного должностного лица (ГДЛ) и приравненного к нему (ПГДЛ). Примеры. </w:t>
      </w:r>
    </w:p>
    <w:p w:rsidR="00314DF7" w:rsidRPr="00E76ED3" w:rsidRDefault="00314DF7" w:rsidP="00E76ED3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 xml:space="preserve">2.2. Характеристика и примеры правонарушений коррупционной направленности. Различия между правонарушениями, создающим условия для коррупции, и коррупционными правонарушениями. </w:t>
      </w:r>
    </w:p>
    <w:p w:rsidR="00314DF7" w:rsidRPr="00E76ED3" w:rsidRDefault="00314DF7" w:rsidP="00E76ED3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 xml:space="preserve">2.3. Ограничения и запреты. Использование госимущества. Новеллы Закона и постановления Совмина, принятые в его развитие (в </w:t>
      </w:r>
      <w:proofErr w:type="spellStart"/>
      <w:r w:rsidRPr="00E76ED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76ED3">
        <w:rPr>
          <w:rFonts w:ascii="Times New Roman" w:hAnsi="Times New Roman" w:cs="Times New Roman"/>
          <w:sz w:val="28"/>
          <w:szCs w:val="28"/>
        </w:rPr>
        <w:t>. от 05.05.2023 № 373). Что нужно знать, чтобы не нарушать.</w:t>
      </w:r>
    </w:p>
    <w:p w:rsidR="00314DF7" w:rsidRPr="00E76ED3" w:rsidRDefault="00314DF7" w:rsidP="00E76ED3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2.4. Получение, вручение, сдача, учет и хранение подарков: новеллы Закона и постановления Совмина от 02.05.2023 № 289. Критерии разграничения подарка и взятки.</w:t>
      </w:r>
    </w:p>
    <w:p w:rsidR="00314DF7" w:rsidRPr="00E76ED3" w:rsidRDefault="00314DF7" w:rsidP="00E76ED3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2.5. Общая характеристика состояния коррупции в Республике Беларусь.</w:t>
      </w:r>
    </w:p>
    <w:p w:rsidR="0037112B" w:rsidRPr="00BF089E" w:rsidRDefault="00BF089E" w:rsidP="00BF089E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7112B" w:rsidRPr="00BF089E">
        <w:rPr>
          <w:rFonts w:ascii="Times New Roman" w:hAnsi="Times New Roman" w:cs="Times New Roman"/>
          <w:b/>
          <w:sz w:val="28"/>
          <w:szCs w:val="28"/>
        </w:rPr>
        <w:t>Ответственность за нарушения антикоррупционного законодательства.</w:t>
      </w:r>
    </w:p>
    <w:p w:rsidR="00314DF7" w:rsidRPr="00E76ED3" w:rsidRDefault="00314DF7" w:rsidP="00E76ED3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ED3">
        <w:rPr>
          <w:rFonts w:ascii="Times New Roman" w:hAnsi="Times New Roman" w:cs="Times New Roman"/>
          <w:color w:val="000000"/>
          <w:sz w:val="28"/>
          <w:szCs w:val="28"/>
        </w:rPr>
        <w:t>3.1. Виды ответственности за нарушения антикоррупционного законодательства.</w:t>
      </w:r>
    </w:p>
    <w:p w:rsidR="00314DF7" w:rsidRPr="00E76ED3" w:rsidRDefault="00314DF7" w:rsidP="00E76ED3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ED3">
        <w:rPr>
          <w:rFonts w:ascii="Times New Roman" w:hAnsi="Times New Roman" w:cs="Times New Roman"/>
          <w:color w:val="000000"/>
          <w:sz w:val="28"/>
          <w:szCs w:val="28"/>
        </w:rPr>
        <w:t xml:space="preserve">3.2. Примеры прокурорско-судебной практики привлечения к ответственности за нарушения антикоррупционного законодательства. </w:t>
      </w:r>
    </w:p>
    <w:p w:rsidR="00024E9C" w:rsidRPr="00024E9C" w:rsidRDefault="00024E9C" w:rsidP="00E76ED3">
      <w:pPr>
        <w:pStyle w:val="Default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E9C">
        <w:rPr>
          <w:rFonts w:ascii="Times New Roman" w:hAnsi="Times New Roman" w:cs="Times New Roman"/>
          <w:b/>
          <w:sz w:val="28"/>
          <w:szCs w:val="28"/>
        </w:rPr>
        <w:t xml:space="preserve">4. Антикоррупционная политика организации: рекомендации по разработке ЛПА. </w:t>
      </w:r>
    </w:p>
    <w:p w:rsidR="00024E9C" w:rsidRPr="00024E9C" w:rsidRDefault="00024E9C" w:rsidP="00BF089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t xml:space="preserve">4.1. Основы антикоррупционной деятельности в организации, особенности ее координации и регламентации в ЛПНА с учетом новелл Закона о борьбе с коррупцией. </w:t>
      </w:r>
    </w:p>
    <w:p w:rsidR="00024E9C" w:rsidRPr="00024E9C" w:rsidRDefault="00024E9C" w:rsidP="00BF089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t>4.2. Обязанность юридических лиц по недопущению коррупции в своей деятельности и их ответственность (на примерах).</w:t>
      </w:r>
    </w:p>
    <w:p w:rsidR="00024E9C" w:rsidRPr="00024E9C" w:rsidRDefault="00024E9C" w:rsidP="00E76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t>4.3. Уточенные Законом обязанности руководителя.</w:t>
      </w:r>
    </w:p>
    <w:p w:rsidR="00024E9C" w:rsidRPr="00024E9C" w:rsidRDefault="00024E9C" w:rsidP="00E76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lastRenderedPageBreak/>
        <w:t>4.4. Требования к составлению антикоррупционных обязательств (на примерах).</w:t>
      </w:r>
    </w:p>
    <w:p w:rsidR="00024E9C" w:rsidRPr="00024E9C" w:rsidRDefault="00024E9C" w:rsidP="00E76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t>4.5. Новые условия взаимодействия госорганов и иных организаций.</w:t>
      </w:r>
    </w:p>
    <w:p w:rsidR="00024E9C" w:rsidRPr="00024E9C" w:rsidRDefault="00024E9C" w:rsidP="00E76ED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t>4.6. Особенности управления конфликтом интересом и закрепления порядка его предотвращения и урегулирования.</w:t>
      </w:r>
    </w:p>
    <w:p w:rsidR="00024E9C" w:rsidRPr="00024E9C" w:rsidRDefault="00024E9C" w:rsidP="00E76ED3">
      <w:pPr>
        <w:pStyle w:val="Default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E9C">
        <w:rPr>
          <w:rFonts w:ascii="Times New Roman" w:hAnsi="Times New Roman" w:cs="Times New Roman"/>
          <w:b/>
          <w:sz w:val="28"/>
          <w:szCs w:val="28"/>
        </w:rPr>
        <w:t>5</w:t>
      </w:r>
      <w:r w:rsidRPr="00024E9C">
        <w:rPr>
          <w:rFonts w:ascii="Times New Roman" w:hAnsi="Times New Roman" w:cs="Times New Roman"/>
          <w:sz w:val="28"/>
          <w:szCs w:val="28"/>
        </w:rPr>
        <w:t xml:space="preserve">. </w:t>
      </w:r>
      <w:r w:rsidRPr="00024E9C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комиссии по противодействию коррупции </w:t>
      </w:r>
      <w:r w:rsidRPr="00024E9C">
        <w:rPr>
          <w:rFonts w:ascii="Times New Roman" w:hAnsi="Times New Roman" w:cs="Times New Roman"/>
          <w:sz w:val="28"/>
          <w:szCs w:val="28"/>
        </w:rPr>
        <w:t>(планирование мероприятий, проблемные вопросы, типичные ошибки и направления совершенствования).</w:t>
      </w:r>
    </w:p>
    <w:p w:rsidR="00024E9C" w:rsidRPr="00E76ED3" w:rsidRDefault="00E76ED3" w:rsidP="00E76ED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24E9C" w:rsidRPr="00E76ED3">
        <w:rPr>
          <w:rFonts w:ascii="Times New Roman" w:hAnsi="Times New Roman" w:cs="Times New Roman"/>
          <w:b/>
          <w:sz w:val="28"/>
          <w:szCs w:val="28"/>
        </w:rPr>
        <w:t xml:space="preserve">Прогрессивный опыт антикоррупционной работы в организациях. </w:t>
      </w:r>
    </w:p>
    <w:p w:rsidR="00024E9C" w:rsidRPr="00E76ED3" w:rsidRDefault="00E76ED3" w:rsidP="00E76E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024E9C" w:rsidRPr="00E76ED3">
        <w:rPr>
          <w:rFonts w:ascii="Times New Roman" w:hAnsi="Times New Roman" w:cs="Times New Roman"/>
          <w:sz w:val="28"/>
          <w:szCs w:val="28"/>
        </w:rPr>
        <w:t>Современные методы минимизации коррупционных рисков.</w:t>
      </w:r>
    </w:p>
    <w:p w:rsidR="00024E9C" w:rsidRPr="00E76ED3" w:rsidRDefault="00E76ED3" w:rsidP="00E76E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Pr="00E76ED3">
        <w:rPr>
          <w:rFonts w:ascii="Times New Roman" w:hAnsi="Times New Roman" w:cs="Times New Roman"/>
          <w:sz w:val="28"/>
          <w:szCs w:val="28"/>
        </w:rPr>
        <w:t xml:space="preserve"> </w:t>
      </w:r>
      <w:r w:rsidR="00024E9C" w:rsidRPr="00E76ED3">
        <w:rPr>
          <w:rFonts w:ascii="Times New Roman" w:hAnsi="Times New Roman" w:cs="Times New Roman"/>
          <w:sz w:val="28"/>
          <w:szCs w:val="28"/>
        </w:rPr>
        <w:t xml:space="preserve">Антикоррупционный </w:t>
      </w:r>
      <w:proofErr w:type="spellStart"/>
      <w:r w:rsidR="00024E9C" w:rsidRPr="00E76ED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024E9C" w:rsidRPr="00E76ED3">
        <w:rPr>
          <w:rFonts w:ascii="Times New Roman" w:hAnsi="Times New Roman" w:cs="Times New Roman"/>
          <w:sz w:val="28"/>
          <w:szCs w:val="28"/>
        </w:rPr>
        <w:t>.</w:t>
      </w:r>
    </w:p>
    <w:p w:rsidR="00024E9C" w:rsidRPr="00E76ED3" w:rsidRDefault="00E76ED3" w:rsidP="00E76ED3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024E9C" w:rsidRPr="00E76ED3">
        <w:rPr>
          <w:rFonts w:ascii="Times New Roman" w:hAnsi="Times New Roman" w:cs="Times New Roman"/>
          <w:sz w:val="28"/>
          <w:szCs w:val="28"/>
        </w:rPr>
        <w:t xml:space="preserve">Международный и национальный стандарты системы менеджмента борьбы со взяточничеством. </w:t>
      </w:r>
    </w:p>
    <w:p w:rsidR="00024E9C" w:rsidRPr="00E76ED3" w:rsidRDefault="00E76ED3" w:rsidP="00E76ED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24E9C" w:rsidRPr="00E76ED3">
        <w:rPr>
          <w:rFonts w:ascii="Times New Roman" w:hAnsi="Times New Roman" w:cs="Times New Roman"/>
          <w:b/>
          <w:sz w:val="28"/>
          <w:szCs w:val="28"/>
        </w:rPr>
        <w:t>Тренинг: решения ситуационных задач. Дискуссия. Ответы на вопросы.</w:t>
      </w:r>
    </w:p>
    <w:p w:rsidR="0082242C" w:rsidRDefault="0082242C" w:rsidP="008224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По окончании всем участникам на </w:t>
      </w:r>
      <w:r w:rsidRPr="0037112B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7112B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 будут высланы материалы семинара.</w:t>
      </w:r>
    </w:p>
    <w:p w:rsidR="001540A3" w:rsidRPr="0037112B" w:rsidRDefault="0082242C" w:rsidP="00BF08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Лектор: </w:t>
      </w:r>
      <w:proofErr w:type="spellStart"/>
      <w:r w:rsidR="0037112B" w:rsidRPr="0037112B">
        <w:rPr>
          <w:rFonts w:ascii="Times New Roman" w:hAnsi="Times New Roman" w:cs="Times New Roman"/>
          <w:b/>
          <w:i/>
          <w:sz w:val="28"/>
          <w:szCs w:val="28"/>
        </w:rPr>
        <w:t>Трипузова</w:t>
      </w:r>
      <w:proofErr w:type="spellEnd"/>
      <w:r w:rsidR="0037112B"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 Антонина Антоновна</w:t>
      </w:r>
      <w:r w:rsidR="0037112B" w:rsidRPr="0037112B">
        <w:rPr>
          <w:rFonts w:ascii="Times New Roman" w:hAnsi="Times New Roman" w:cs="Times New Roman"/>
          <w:color w:val="000000"/>
          <w:sz w:val="28"/>
          <w:szCs w:val="28"/>
        </w:rPr>
        <w:t xml:space="preserve">, юрист, экономист-менеджер, </w:t>
      </w:r>
      <w:r w:rsidR="0037112B" w:rsidRPr="0037112B">
        <w:rPr>
          <w:rFonts w:ascii="Times New Roman" w:hAnsi="Times New Roman" w:cs="Times New Roman"/>
          <w:sz w:val="28"/>
          <w:szCs w:val="28"/>
        </w:rPr>
        <w:t>старший советник юстиции в отставке (полковник), Почетный работник органов прокуратуры, заведующий сектором правового обеспечения социально-экономического развития Институт</w:t>
      </w:r>
      <w:r w:rsidR="00BB184D">
        <w:rPr>
          <w:rFonts w:ascii="Times New Roman" w:hAnsi="Times New Roman" w:cs="Times New Roman"/>
          <w:sz w:val="28"/>
          <w:szCs w:val="28"/>
        </w:rPr>
        <w:t>а</w:t>
      </w:r>
      <w:r w:rsidR="0037112B" w:rsidRPr="0037112B">
        <w:rPr>
          <w:rFonts w:ascii="Times New Roman" w:hAnsi="Times New Roman" w:cs="Times New Roman"/>
          <w:sz w:val="28"/>
          <w:szCs w:val="28"/>
        </w:rPr>
        <w:t xml:space="preserve"> экономики НАН Беларуси.</w:t>
      </w:r>
    </w:p>
    <w:p w:rsidR="0082242C" w:rsidRPr="0037112B" w:rsidRDefault="0082242C" w:rsidP="00154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ab/>
        <w:t xml:space="preserve">Стоимость участия одного слушателя в онлайн-семинаре – </w:t>
      </w:r>
      <w:r w:rsidR="00E22D31" w:rsidRPr="002A694E">
        <w:rPr>
          <w:rFonts w:ascii="Times New Roman" w:hAnsi="Times New Roman" w:cs="Times New Roman"/>
          <w:b/>
          <w:sz w:val="28"/>
          <w:szCs w:val="28"/>
        </w:rPr>
        <w:t xml:space="preserve">82,50 рублей (в том числе НДС по ставке 20% </w:t>
      </w:r>
      <w:r w:rsidR="00E22D31" w:rsidRPr="002A694E">
        <w:rPr>
          <w:rFonts w:ascii="Times New Roman" w:hAnsi="Times New Roman" w:cs="Times New Roman"/>
          <w:b/>
          <w:sz w:val="28"/>
          <w:szCs w:val="28"/>
        </w:rPr>
        <w:noBreakHyphen/>
        <w:t xml:space="preserve"> 13,75 рублей)</w:t>
      </w:r>
      <w:r w:rsidRPr="0037112B">
        <w:rPr>
          <w:rFonts w:ascii="Times New Roman" w:hAnsi="Times New Roman" w:cs="Times New Roman"/>
          <w:b/>
          <w:sz w:val="28"/>
          <w:szCs w:val="28"/>
        </w:rPr>
        <w:t>.</w:t>
      </w:r>
    </w:p>
    <w:p w:rsidR="0082242C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По окончании выдается документ </w:t>
      </w:r>
      <w:r w:rsidRPr="0037112B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37112B">
        <w:rPr>
          <w:rFonts w:ascii="Times New Roman" w:hAnsi="Times New Roman" w:cs="Times New Roman"/>
          <w:b/>
          <w:sz w:val="28"/>
          <w:szCs w:val="28"/>
          <w:u w:val="single"/>
        </w:rPr>
        <w:t>сертификат об обучении государственного образца</w:t>
      </w:r>
      <w:r w:rsidRPr="003711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D31" w:rsidRPr="0037112B" w:rsidRDefault="00E22D31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242C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>Возможно корпоративное обучение для сотрудников организации!</w:t>
      </w:r>
    </w:p>
    <w:p w:rsidR="00E22D31" w:rsidRPr="0037112B" w:rsidRDefault="00E22D31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Для участия в онлайн-семинаре необходимо предварительно оформить (заполнить, подписать и поставить печать) три экземпляра договора и акта приемки оказанных услуг (образцы договора, акта и заявки можно скачать по адресу </w:t>
      </w:r>
      <w:hyperlink r:id="rId6" w:history="1">
        <w:r w:rsidRPr="0037112B">
          <w:rPr>
            <w:rStyle w:val="a4"/>
            <w:rFonts w:ascii="Times New Roman" w:hAnsi="Times New Roman" w:cs="Times New Roman"/>
            <w:b/>
            <w:sz w:val="28"/>
            <w:szCs w:val="28"/>
          </w:rPr>
          <w:t>http://economics.basnet.by</w:t>
        </w:r>
      </w:hyperlink>
      <w:r w:rsidRPr="0037112B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37112B">
        <w:rPr>
          <w:rStyle w:val="a4"/>
          <w:rFonts w:ascii="Times New Roman" w:hAnsi="Times New Roman" w:cs="Times New Roman"/>
          <w:sz w:val="28"/>
          <w:szCs w:val="28"/>
        </w:rPr>
        <w:t>в разделе «семинары и конференции»</w:t>
      </w:r>
      <w:r w:rsidRPr="0037112B">
        <w:rPr>
          <w:rFonts w:ascii="Times New Roman" w:hAnsi="Times New Roman" w:cs="Times New Roman"/>
          <w:sz w:val="28"/>
          <w:szCs w:val="28"/>
        </w:rPr>
        <w:t xml:space="preserve">) и выслать в институт почтой, а также предварительно оплатить услуги по проведению онлайн-семинара. </w:t>
      </w:r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После оплаты и за день до проведения онлайн-семинара на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sz w:val="28"/>
          <w:szCs w:val="28"/>
        </w:rPr>
        <w:t>-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sz w:val="28"/>
          <w:szCs w:val="28"/>
        </w:rPr>
        <w:t xml:space="preserve">, указанный в заявке, будет отправлена персональная ссылка для входа на семинар. Подключение к онлайн-семинару осуществляется в режиме реального времени с использованием платформы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82242C" w:rsidRPr="0037112B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В заявке Фамилию Имя Отчество писать на двух языках 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noBreakHyphen/>
        <w:t xml:space="preserve"> русском и белорусском!!!</w:t>
      </w:r>
    </w:p>
    <w:p w:rsidR="0082242C" w:rsidRPr="0037112B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Заявки на обучение просим присылать по факсу: (017) 378-27-30,    </w:t>
      </w:r>
      <w:r w:rsidR="00A45AB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sz w:val="28"/>
          <w:szCs w:val="28"/>
        </w:rPr>
        <w:t>-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seminar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с</w:t>
        </w:r>
        <w:proofErr w:type="spellStart"/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onomics</w:t>
        </w:r>
        <w:proofErr w:type="spellEnd"/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basnet</w:t>
        </w:r>
        <w:proofErr w:type="spellEnd"/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37112B">
        <w:rPr>
          <w:rFonts w:ascii="Times New Roman" w:hAnsi="Times New Roman" w:cs="Times New Roman"/>
          <w:sz w:val="28"/>
          <w:szCs w:val="28"/>
        </w:rPr>
        <w:t>. Телефон для справок:  (017) 378-27-30</w:t>
      </w:r>
      <w:r w:rsidR="009359A9">
        <w:rPr>
          <w:rFonts w:ascii="Times New Roman" w:hAnsi="Times New Roman" w:cs="Times New Roman"/>
          <w:sz w:val="28"/>
          <w:szCs w:val="28"/>
        </w:rPr>
        <w:t>, +375297095653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82242C" w:rsidRPr="0037112B" w:rsidRDefault="0082242C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     Регистрация участников проводится в день проведения онлайн-семинара с 09.</w:t>
      </w:r>
      <w:r w:rsidR="007D1EEB" w:rsidRPr="0037112B">
        <w:rPr>
          <w:rFonts w:ascii="Times New Roman" w:hAnsi="Times New Roman" w:cs="Times New Roman"/>
          <w:sz w:val="28"/>
          <w:szCs w:val="28"/>
        </w:rPr>
        <w:t>3</w:t>
      </w:r>
      <w:r w:rsidRPr="0037112B">
        <w:rPr>
          <w:rFonts w:ascii="Times New Roman" w:hAnsi="Times New Roman" w:cs="Times New Roman"/>
          <w:sz w:val="28"/>
          <w:szCs w:val="28"/>
        </w:rPr>
        <w:t xml:space="preserve">0 до </w:t>
      </w:r>
      <w:r w:rsidR="007D1EEB" w:rsidRPr="0037112B">
        <w:rPr>
          <w:rFonts w:ascii="Times New Roman" w:hAnsi="Times New Roman" w:cs="Times New Roman"/>
          <w:sz w:val="28"/>
          <w:szCs w:val="28"/>
        </w:rPr>
        <w:t>10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7D1EEB" w:rsidRPr="0037112B">
        <w:rPr>
          <w:rFonts w:ascii="Times New Roman" w:hAnsi="Times New Roman" w:cs="Times New Roman"/>
          <w:sz w:val="28"/>
          <w:szCs w:val="28"/>
        </w:rPr>
        <w:t>00</w:t>
      </w:r>
      <w:r w:rsidRPr="0037112B">
        <w:rPr>
          <w:rFonts w:ascii="Times New Roman" w:hAnsi="Times New Roman" w:cs="Times New Roman"/>
          <w:sz w:val="28"/>
          <w:szCs w:val="28"/>
        </w:rPr>
        <w:t xml:space="preserve">. Начало в </w:t>
      </w:r>
      <w:r w:rsidR="007D1EEB" w:rsidRPr="0037112B">
        <w:rPr>
          <w:rFonts w:ascii="Times New Roman" w:hAnsi="Times New Roman" w:cs="Times New Roman"/>
          <w:sz w:val="28"/>
          <w:szCs w:val="28"/>
        </w:rPr>
        <w:t>10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7D1EEB" w:rsidRPr="0037112B">
        <w:rPr>
          <w:rFonts w:ascii="Times New Roman" w:hAnsi="Times New Roman" w:cs="Times New Roman"/>
          <w:sz w:val="28"/>
          <w:szCs w:val="28"/>
        </w:rPr>
        <w:t>00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A45AB9">
        <w:rPr>
          <w:rFonts w:ascii="Times New Roman" w:hAnsi="Times New Roman" w:cs="Times New Roman"/>
          <w:sz w:val="28"/>
          <w:szCs w:val="28"/>
        </w:rPr>
        <w:t xml:space="preserve"> Окончание в 14.00.</w:t>
      </w:r>
    </w:p>
    <w:p w:rsidR="00BF089E" w:rsidRDefault="00BF089E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BF089E" w:rsidRDefault="00BF089E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673DB9" w:rsidRDefault="0082242C" w:rsidP="0037112B">
      <w:pPr>
        <w:tabs>
          <w:tab w:val="left" w:pos="15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2FB">
        <w:rPr>
          <w:rFonts w:ascii="Times New Roman" w:hAnsi="Times New Roman"/>
          <w:sz w:val="18"/>
          <w:szCs w:val="18"/>
        </w:rPr>
        <w:t>Вилейко</w:t>
      </w:r>
      <w:proofErr w:type="spellEnd"/>
      <w:r>
        <w:rPr>
          <w:rFonts w:ascii="Times New Roman" w:hAnsi="Times New Roman"/>
          <w:sz w:val="18"/>
          <w:szCs w:val="18"/>
        </w:rPr>
        <w:t xml:space="preserve"> Людмила Павловна</w:t>
      </w:r>
      <w:r w:rsidRPr="002252F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378</w:t>
      </w:r>
      <w:r w:rsidRPr="002F3281">
        <w:rPr>
          <w:rFonts w:ascii="Times New Roman" w:hAnsi="Times New Roman"/>
          <w:sz w:val="18"/>
          <w:szCs w:val="18"/>
        </w:rPr>
        <w:t>2730</w:t>
      </w:r>
      <w:r>
        <w:rPr>
          <w:rFonts w:ascii="Times New Roman" w:hAnsi="Times New Roman"/>
          <w:sz w:val="18"/>
          <w:szCs w:val="18"/>
        </w:rPr>
        <w:t>; +373297095653</w:t>
      </w:r>
    </w:p>
    <w:sectPr w:rsidR="00673DB9" w:rsidSect="00BF089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21EC"/>
    <w:multiLevelType w:val="multilevel"/>
    <w:tmpl w:val="7FEE5A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8" w:hanging="63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F046E"/>
    <w:multiLevelType w:val="multilevel"/>
    <w:tmpl w:val="3B767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47D91"/>
    <w:multiLevelType w:val="hybridMultilevel"/>
    <w:tmpl w:val="3A60E4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30543"/>
    <w:multiLevelType w:val="multilevel"/>
    <w:tmpl w:val="958A6954"/>
    <w:lvl w:ilvl="0">
      <w:start w:val="6"/>
      <w:numFmt w:val="decimal"/>
      <w:lvlText w:val="%1."/>
      <w:lvlJc w:val="left"/>
      <w:pPr>
        <w:ind w:left="9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55" w:hanging="1800"/>
      </w:pPr>
      <w:rPr>
        <w:rFonts w:hint="default"/>
      </w:rPr>
    </w:lvl>
  </w:abstractNum>
  <w:abstractNum w:abstractNumId="6" w15:restartNumberingAfterBreak="0">
    <w:nsid w:val="573423C6"/>
    <w:multiLevelType w:val="multilevel"/>
    <w:tmpl w:val="2D7081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76B0"/>
    <w:multiLevelType w:val="multilevel"/>
    <w:tmpl w:val="4B9282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024E9C"/>
    <w:rsid w:val="001540A3"/>
    <w:rsid w:val="001669EC"/>
    <w:rsid w:val="001F3487"/>
    <w:rsid w:val="002849BB"/>
    <w:rsid w:val="00314DF7"/>
    <w:rsid w:val="0037112B"/>
    <w:rsid w:val="0045786B"/>
    <w:rsid w:val="004D0CC1"/>
    <w:rsid w:val="004D3256"/>
    <w:rsid w:val="0059005C"/>
    <w:rsid w:val="00591731"/>
    <w:rsid w:val="00673DB9"/>
    <w:rsid w:val="00794DAA"/>
    <w:rsid w:val="007D1EEB"/>
    <w:rsid w:val="007F51BD"/>
    <w:rsid w:val="0082242C"/>
    <w:rsid w:val="008903D5"/>
    <w:rsid w:val="008F69E6"/>
    <w:rsid w:val="009359A9"/>
    <w:rsid w:val="009D1224"/>
    <w:rsid w:val="00A14E12"/>
    <w:rsid w:val="00A37DBA"/>
    <w:rsid w:val="00A45AB9"/>
    <w:rsid w:val="00B5616C"/>
    <w:rsid w:val="00BB184D"/>
    <w:rsid w:val="00BE1EDB"/>
    <w:rsid w:val="00BF089E"/>
    <w:rsid w:val="00C274FF"/>
    <w:rsid w:val="00E22D31"/>
    <w:rsid w:val="00E569CE"/>
    <w:rsid w:val="00E76ED3"/>
    <w:rsid w:val="00F468EF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C8C7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1540A3"/>
    <w:rPr>
      <w:i/>
      <w:iCs/>
    </w:rPr>
  </w:style>
  <w:style w:type="paragraph" w:customStyle="1" w:styleId="Default">
    <w:name w:val="Default"/>
    <w:rsid w:val="00024E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@e&#1089;onomics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basnet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1210-Vileiko</cp:lastModifiedBy>
  <cp:revision>17</cp:revision>
  <cp:lastPrinted>2019-05-28T10:35:00Z</cp:lastPrinted>
  <dcterms:created xsi:type="dcterms:W3CDTF">2019-03-21T14:40:00Z</dcterms:created>
  <dcterms:modified xsi:type="dcterms:W3CDTF">2024-03-06T08:12:00Z</dcterms:modified>
</cp:coreProperties>
</file>